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NEU-BZ-S92" w:hAnsi="NEU-BZ-S92" w:eastAsia="黑体" w:cs="黑体"/>
          <w:sz w:val="32"/>
          <w:szCs w:val="32"/>
        </w:rPr>
        <w:t>1</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方正小标宋简体" w:hAnsi="方正小标宋简体" w:eastAsia="方正小标宋简体" w:cs="方正小标宋简体"/>
          <w:color w:val="000000"/>
          <w:sz w:val="42"/>
          <w:szCs w:val="42"/>
        </w:rPr>
      </w:pPr>
      <w:r>
        <w:rPr>
          <w:rFonts w:hint="eastAsia" w:ascii="方正小标宋简体" w:hAnsi="方正小标宋简体" w:eastAsia="方正小标宋简体" w:cs="方正小标宋简体"/>
          <w:color w:val="000000"/>
          <w:sz w:val="42"/>
          <w:szCs w:val="42"/>
        </w:rPr>
        <w:t>中国共产主义青年团团旗、团徽、团歌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方正小标宋简体" w:hAnsi="方正小标宋简体" w:eastAsia="方正小标宋简体" w:cs="方正小标宋简体"/>
          <w:color w:val="000000"/>
          <w:sz w:val="42"/>
          <w:szCs w:val="42"/>
        </w:rPr>
      </w:pPr>
      <w:r>
        <w:rPr>
          <w:rFonts w:hint="eastAsia" w:ascii="方正小标宋简体" w:hAnsi="方正小标宋简体" w:eastAsia="方正小标宋简体" w:cs="方正小标宋简体"/>
          <w:color w:val="000000"/>
          <w:sz w:val="42"/>
          <w:szCs w:val="42"/>
        </w:rPr>
        <w:t>制作使用管理规定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b/>
          <w:bCs/>
          <w:color w:val="000000"/>
          <w:sz w:val="32"/>
          <w:szCs w:val="32"/>
          <w:lang w:val="en-US" w:eastAsia="zh-CN"/>
        </w:rPr>
        <w:t xml:space="preserve"> </w:t>
      </w:r>
      <w:r>
        <w:rPr>
          <w:rFonts w:hint="eastAsia" w:ascii="楷体_GB2312" w:hAnsi="楷体_GB2312" w:eastAsia="楷体_GB2312" w:cs="楷体_GB2312"/>
          <w:b/>
          <w:bCs/>
          <w:color w:val="000000"/>
          <w:sz w:val="32"/>
          <w:szCs w:val="32"/>
        </w:rPr>
        <w:t>第一条</w:t>
      </w:r>
      <w:r>
        <w:rPr>
          <w:rFonts w:hint="eastAsia" w:ascii="仿宋_GB2312" w:hAnsi="仿宋_GB2312" w:eastAsia="仿宋_GB2312" w:cs="仿宋_GB2312"/>
          <w:color w:val="000000"/>
          <w:sz w:val="32"/>
          <w:szCs w:val="32"/>
        </w:rPr>
        <w:t>  为了维护中国共产主义青年团团旗、团徽、团歌的尊严，规范团旗、团徽、团歌的制作和使用，增强团员意识和光荣感，根据《中国共产主义青年团章程》，制定本规定。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b/>
          <w:bCs/>
          <w:color w:val="000000"/>
          <w:sz w:val="32"/>
          <w:szCs w:val="32"/>
          <w:lang w:val="en-US" w:eastAsia="zh-CN"/>
        </w:rPr>
        <w:t>第二条 </w:t>
      </w:r>
      <w:r>
        <w:rPr>
          <w:rFonts w:hint="eastAsia" w:ascii="仿宋_GB2312" w:hAnsi="仿宋_GB2312" w:eastAsia="仿宋_GB2312" w:cs="仿宋_GB2312"/>
          <w:color w:val="000000"/>
          <w:sz w:val="32"/>
          <w:szCs w:val="32"/>
        </w:rPr>
        <w:t> 中国共产主义青年团团旗、团徽、团歌是中国共产主义青年团的象征和标志。团的各级组织和每一个团员，都应当尊重团旗、团徽、团歌。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lang w:val="en-US" w:eastAsia="zh-CN"/>
        </w:rPr>
        <w:t>第三条 </w:t>
      </w:r>
      <w:r>
        <w:rPr>
          <w:rFonts w:hint="eastAsia" w:ascii="仿宋_GB2312" w:hAnsi="仿宋_GB2312" w:eastAsia="仿宋_GB2312" w:cs="仿宋_GB2312"/>
          <w:color w:val="000000"/>
          <w:sz w:val="32"/>
          <w:szCs w:val="32"/>
        </w:rPr>
        <w:t> 团的各级组织应当加强对团旗、团徽、团歌的宣传和管理，将团旗、团徽、团歌教育作为团前教育和日常教育的重要内容，教育入团积极分子和团员了解团旗、团徽、团歌的历史和精神内涵，遵守团旗、团徽、团歌的使用礼仪。</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  团旗</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lang w:val="en-US" w:eastAsia="zh-CN"/>
        </w:rPr>
        <w:t>第四条 </w:t>
      </w:r>
      <w:r>
        <w:rPr>
          <w:rFonts w:hint="eastAsia" w:ascii="仿宋_GB2312" w:hAnsi="仿宋_GB2312" w:eastAsia="仿宋_GB2312" w:cs="仿宋_GB2312"/>
          <w:color w:val="000000"/>
          <w:sz w:val="32"/>
          <w:szCs w:val="32"/>
        </w:rPr>
        <w:t> 中国共产主义青年团团旗旗面为红色，象征革命胜利；左上角缀黄色五角星，周围环绕黄色圆圈，象征中国青年一代紧密团结在中国共产党周围。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b/>
          <w:bCs/>
          <w:color w:val="000000"/>
          <w:sz w:val="32"/>
          <w:szCs w:val="32"/>
          <w:lang w:val="en-US" w:eastAsia="zh-CN"/>
        </w:rPr>
        <w:t>第五条</w:t>
      </w:r>
      <w:r>
        <w:rPr>
          <w:rFonts w:hint="eastAsia" w:ascii="仿宋_GB2312" w:hAnsi="仿宋_GB2312" w:eastAsia="仿宋_GB2312" w:cs="仿宋_GB2312"/>
          <w:color w:val="000000"/>
          <w:sz w:val="32"/>
          <w:szCs w:val="32"/>
        </w:rPr>
        <w:t>  团旗为长方形，长与宽之比为</w:t>
      </w:r>
      <w:r>
        <w:rPr>
          <w:rFonts w:hint="eastAsia" w:ascii="NEU-BZ-S92" w:hAnsi="NEU-BZ-S92" w:eastAsia="仿宋_GB2312" w:cs="仿宋_GB2312"/>
          <w:color w:val="000000"/>
          <w:sz w:val="32"/>
          <w:szCs w:val="32"/>
        </w:rPr>
        <w:t>3</w:t>
      </w:r>
      <w:r>
        <w:rPr>
          <w:rFonts w:hint="eastAsia" w:ascii="仿宋_GB2312" w:hAnsi="仿宋_GB2312" w:eastAsia="仿宋_GB2312" w:cs="仿宋_GB2312"/>
          <w:color w:val="000000"/>
          <w:sz w:val="32"/>
          <w:szCs w:val="32"/>
        </w:rPr>
        <w:t>:</w:t>
      </w:r>
      <w:r>
        <w:rPr>
          <w:rFonts w:hint="eastAsia" w:ascii="NEU-BZ-S92" w:hAnsi="NEU-BZ-S92" w:eastAsia="仿宋_GB2312" w:cs="仿宋_GB2312"/>
          <w:color w:val="000000"/>
          <w:sz w:val="32"/>
          <w:szCs w:val="32"/>
        </w:rPr>
        <w:t>2</w:t>
      </w:r>
      <w:r>
        <w:rPr>
          <w:rFonts w:hint="eastAsia" w:ascii="仿宋_GB2312" w:hAnsi="仿宋_GB2312" w:eastAsia="仿宋_GB2312" w:cs="仿宋_GB2312"/>
          <w:color w:val="000000"/>
          <w:sz w:val="32"/>
          <w:szCs w:val="32"/>
        </w:rPr>
        <w:t>。通用规格有下列三种：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（一）长</w:t>
      </w:r>
      <w:r>
        <w:rPr>
          <w:rFonts w:hint="eastAsia" w:ascii="NEU-BZ-S92" w:hAnsi="NEU-BZ-S92" w:eastAsia="仿宋_GB2312" w:cs="仿宋_GB2312"/>
          <w:color w:val="000000"/>
          <w:sz w:val="32"/>
          <w:szCs w:val="32"/>
        </w:rPr>
        <w:t>288</w:t>
      </w:r>
      <w:r>
        <w:rPr>
          <w:rFonts w:hint="eastAsia" w:ascii="仿宋_GB2312" w:hAnsi="仿宋_GB2312" w:eastAsia="仿宋_GB2312" w:cs="仿宋_GB2312"/>
          <w:color w:val="000000"/>
          <w:sz w:val="32"/>
          <w:szCs w:val="32"/>
        </w:rPr>
        <w:t>厘米，宽</w:t>
      </w:r>
      <w:r>
        <w:rPr>
          <w:rFonts w:hint="eastAsia" w:ascii="NEU-BZ-S92" w:hAnsi="NEU-BZ-S92" w:eastAsia="仿宋_GB2312" w:cs="仿宋_GB2312"/>
          <w:color w:val="000000"/>
          <w:sz w:val="32"/>
          <w:szCs w:val="32"/>
        </w:rPr>
        <w:t>192</w:t>
      </w:r>
      <w:r>
        <w:rPr>
          <w:rFonts w:hint="eastAsia" w:ascii="仿宋_GB2312" w:hAnsi="仿宋_GB2312" w:eastAsia="仿宋_GB2312" w:cs="仿宋_GB2312"/>
          <w:color w:val="000000"/>
          <w:sz w:val="32"/>
          <w:szCs w:val="32"/>
        </w:rPr>
        <w:t>厘米。</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（二）长</w:t>
      </w:r>
      <w:r>
        <w:rPr>
          <w:rFonts w:hint="eastAsia" w:ascii="NEU-BZ-S92" w:hAnsi="NEU-BZ-S92" w:eastAsia="仿宋_GB2312" w:cs="仿宋_GB2312"/>
          <w:color w:val="000000"/>
          <w:sz w:val="32"/>
          <w:szCs w:val="32"/>
        </w:rPr>
        <w:t>192</w:t>
      </w:r>
      <w:r>
        <w:rPr>
          <w:rFonts w:hint="eastAsia" w:ascii="仿宋_GB2312" w:hAnsi="仿宋_GB2312" w:eastAsia="仿宋_GB2312" w:cs="仿宋_GB2312"/>
          <w:color w:val="000000"/>
          <w:sz w:val="32"/>
          <w:szCs w:val="32"/>
        </w:rPr>
        <w:t>厘米，宽</w:t>
      </w:r>
      <w:r>
        <w:rPr>
          <w:rFonts w:hint="eastAsia" w:ascii="NEU-BZ-S92" w:hAnsi="NEU-BZ-S92" w:eastAsia="仿宋_GB2312" w:cs="仿宋_GB2312"/>
          <w:color w:val="000000"/>
          <w:sz w:val="32"/>
          <w:szCs w:val="32"/>
        </w:rPr>
        <w:t>128</w:t>
      </w:r>
      <w:r>
        <w:rPr>
          <w:rFonts w:hint="eastAsia" w:ascii="仿宋_GB2312" w:hAnsi="仿宋_GB2312" w:eastAsia="仿宋_GB2312" w:cs="仿宋_GB2312"/>
          <w:color w:val="000000"/>
          <w:sz w:val="32"/>
          <w:szCs w:val="32"/>
        </w:rPr>
        <w:t>厘米。</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（三）长</w:t>
      </w:r>
      <w:r>
        <w:rPr>
          <w:rFonts w:hint="eastAsia" w:ascii="NEU-BZ-S92" w:hAnsi="NEU-BZ-S92" w:eastAsia="仿宋_GB2312" w:cs="仿宋_GB2312"/>
          <w:color w:val="000000"/>
          <w:sz w:val="32"/>
          <w:szCs w:val="32"/>
        </w:rPr>
        <w:t>96</w:t>
      </w:r>
      <w:r>
        <w:rPr>
          <w:rFonts w:hint="eastAsia" w:ascii="仿宋_GB2312" w:hAnsi="仿宋_GB2312" w:eastAsia="仿宋_GB2312" w:cs="仿宋_GB2312"/>
          <w:color w:val="000000"/>
          <w:sz w:val="32"/>
          <w:szCs w:val="32"/>
        </w:rPr>
        <w:t>厘米，宽</w:t>
      </w:r>
      <w:r>
        <w:rPr>
          <w:rFonts w:hint="eastAsia" w:ascii="NEU-BZ-S92" w:hAnsi="NEU-BZ-S92" w:eastAsia="仿宋_GB2312" w:cs="仿宋_GB2312"/>
          <w:color w:val="000000"/>
          <w:sz w:val="32"/>
          <w:szCs w:val="32"/>
        </w:rPr>
        <w:t>64</w:t>
      </w:r>
      <w:r>
        <w:rPr>
          <w:rFonts w:hint="eastAsia" w:ascii="仿宋_GB2312" w:hAnsi="仿宋_GB2312" w:eastAsia="仿宋_GB2312" w:cs="仿宋_GB2312"/>
          <w:color w:val="000000"/>
          <w:sz w:val="32"/>
          <w:szCs w:val="32"/>
        </w:rPr>
        <w:t>厘米。</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lang w:val="en-US" w:eastAsia="zh-CN"/>
        </w:rPr>
        <w:t>第六条  </w:t>
      </w:r>
      <w:r>
        <w:rPr>
          <w:rFonts w:hint="eastAsia" w:ascii="仿宋_GB2312" w:hAnsi="仿宋_GB2312" w:eastAsia="仿宋_GB2312" w:cs="仿宋_GB2312"/>
          <w:color w:val="000000"/>
          <w:sz w:val="32"/>
          <w:szCs w:val="32"/>
        </w:rPr>
        <w:t>下列情形应当悬挂团旗：</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（一）召开团的基层代表大会。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（二）团组织成立仪式。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（三）入团仪式。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（四）超龄离团仪式。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（五）团内举行的重大庆祝、纪念活动。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团的各级组织举办团日活动和面向社会开展重要活动，可以使用团旗。团的各级组织的新媒体平台，可以使用等比例制作的团旗图案。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除上述情况外，使用团旗及其图案包括使用非通用规格团旗须经县级和县级以上团的委员会批准。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  团徽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lang w:val="en-US" w:eastAsia="zh-CN"/>
        </w:rPr>
        <w:t>第七条  </w:t>
      </w:r>
      <w:r>
        <w:rPr>
          <w:rFonts w:hint="eastAsia" w:ascii="仿宋_GB2312" w:hAnsi="仿宋_GB2312" w:eastAsia="仿宋_GB2312" w:cs="仿宋_GB2312"/>
          <w:color w:val="000000"/>
          <w:sz w:val="32"/>
          <w:szCs w:val="32"/>
        </w:rPr>
        <w:t>中国共产主义青年团团徽的内容为团旗、齿轮、麦穗、初升的太阳及其光芒，写有“中国共青团”五字的绶带。它象征着共青团在党的思想的光辉照耀下，团结各族青年，朝着党所指引的方向奋勇前进。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lang w:val="en-US" w:eastAsia="zh-CN"/>
        </w:rPr>
        <w:t>第八条 </w:t>
      </w:r>
      <w:r>
        <w:rPr>
          <w:rFonts w:hint="eastAsia" w:ascii="仿宋_GB2312" w:hAnsi="仿宋_GB2312" w:eastAsia="仿宋_GB2312" w:cs="仿宋_GB2312"/>
          <w:color w:val="000000"/>
          <w:sz w:val="32"/>
          <w:szCs w:val="32"/>
        </w:rPr>
        <w:t> 团徽上团旗的旗面和绶带为红色，团旗的五角星和环绕它的圆圈、旗边、旗杆、齿轮、麦穗、初升的太阳及其光芒、“中国共青团”五个字为金色。红为正红，金为大赤金。“中国共青团”字体为毛体。</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团徽徽章的直径为</w:t>
      </w:r>
      <w:r>
        <w:rPr>
          <w:rFonts w:hint="eastAsia" w:ascii="NEU-BZ-S92" w:hAnsi="NEU-BZ-S92" w:eastAsia="仿宋_GB2312" w:cs="仿宋_GB2312"/>
          <w:color w:val="000000"/>
          <w:sz w:val="32"/>
          <w:szCs w:val="32"/>
        </w:rPr>
        <w:t>2</w:t>
      </w:r>
      <w:r>
        <w:rPr>
          <w:rFonts w:hint="eastAsia" w:ascii="仿宋_GB2312" w:hAnsi="仿宋_GB2312" w:eastAsia="仿宋_GB2312" w:cs="仿宋_GB2312"/>
          <w:color w:val="000000"/>
          <w:sz w:val="32"/>
          <w:szCs w:val="32"/>
        </w:rPr>
        <w:t>厘米。</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lang w:val="en-US" w:eastAsia="zh-CN"/>
        </w:rPr>
        <w:t>第九条  </w:t>
      </w:r>
      <w:r>
        <w:rPr>
          <w:rFonts w:hint="eastAsia" w:ascii="仿宋_GB2312" w:hAnsi="仿宋_GB2312" w:eastAsia="仿宋_GB2312" w:cs="仿宋_GB2312"/>
          <w:color w:val="000000"/>
          <w:sz w:val="32"/>
          <w:szCs w:val="32"/>
        </w:rPr>
        <w:t>下列情形使用团徽和团徽图案：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（一）召开团的代表大会、代表会议、委员会全体会议，可以悬挂团徽。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（二）团的各级组织的工作场所可以悬挂团徽或使用团徽图案。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团的各级领导机关的门口不悬挂团徽。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（三）团内出版物、团组织制作的非商业用途的宣传品可以使用团徽图案。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（四）团的各级组织颁发的奖状、奖旗、奖章、证书和其它荣誉性文书、证件上可以印团徽图案。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（五）由团的各级组织主办的重大活动可以悬挂团徽或使用团徽图案。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（六）团的各级组织在互联网和其它媒体上开展团的工作，可以使用等比例制作的团徽图案。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除上述情况外，使用团徽及其图案须经县级和县级以上团的委员会批准。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b/>
          <w:bCs/>
          <w:color w:val="000000"/>
          <w:sz w:val="32"/>
          <w:szCs w:val="32"/>
          <w:lang w:val="en-US" w:eastAsia="zh-CN"/>
        </w:rPr>
        <w:t>第十条  </w:t>
      </w:r>
      <w:r>
        <w:rPr>
          <w:rFonts w:hint="eastAsia" w:ascii="仿宋_GB2312" w:hAnsi="仿宋_GB2312" w:eastAsia="仿宋_GB2312" w:cs="仿宋_GB2312"/>
          <w:color w:val="000000"/>
          <w:sz w:val="32"/>
          <w:szCs w:val="32"/>
        </w:rPr>
        <w:t>团干部、团员在参加团的活动时应当佩戴团徽徽章。团的领导机关干部日常工作中应当佩戴团徽徽章。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团徽徽章应当佩戴在左胸前。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  团歌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lang w:val="en-US" w:eastAsia="zh-CN"/>
        </w:rPr>
        <w:t>第十一条</w:t>
      </w:r>
      <w:r>
        <w:rPr>
          <w:rFonts w:hint="eastAsia" w:ascii="仿宋_GB2312" w:hAnsi="仿宋_GB2312" w:eastAsia="仿宋_GB2312" w:cs="仿宋_GB2312"/>
          <w:color w:val="000000"/>
          <w:sz w:val="32"/>
          <w:szCs w:val="32"/>
        </w:rPr>
        <w:t>  中国共产主义青年团团歌是《光荣啊，中国共青团》。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b/>
          <w:bCs/>
          <w:color w:val="000000"/>
          <w:sz w:val="32"/>
          <w:szCs w:val="32"/>
          <w:lang w:val="en-US" w:eastAsia="zh-CN"/>
        </w:rPr>
        <w:t>第十二条</w:t>
      </w:r>
      <w:r>
        <w:rPr>
          <w:rFonts w:hint="eastAsia" w:ascii="仿宋_GB2312" w:hAnsi="仿宋_GB2312" w:eastAsia="仿宋_GB2312" w:cs="仿宋_GB2312"/>
          <w:color w:val="000000"/>
          <w:sz w:val="32"/>
          <w:szCs w:val="32"/>
        </w:rPr>
        <w:t>  在下列场合，应当奏唱团歌：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（一）团的全国代表大会、代表会议、中央委员会全体会议和地方各级代表大会、代表会议、委员会全体会议，团的基层代表大会、代表会议、团员大会。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（二）入团仪式和超龄离团仪式。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（三）团的各级组织举办的各种大型集会、集体活动和其他重要仪式。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（四）其他应当奏唱团歌的场合。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  团旗、团徽、团歌的管理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b/>
          <w:bCs/>
          <w:color w:val="000000"/>
          <w:sz w:val="32"/>
          <w:szCs w:val="32"/>
          <w:lang w:val="en-US" w:eastAsia="zh-CN"/>
        </w:rPr>
        <w:t>第十三条</w:t>
      </w:r>
      <w:r>
        <w:rPr>
          <w:rFonts w:hint="eastAsia" w:ascii="仿宋_GB2312" w:hAnsi="仿宋_GB2312" w:eastAsia="仿宋_GB2312" w:cs="仿宋_GB2312"/>
          <w:color w:val="000000"/>
          <w:sz w:val="32"/>
          <w:szCs w:val="32"/>
        </w:rPr>
        <w:t>  悬挂团旗、团徽，应当置于显著位置。使用团旗、团徽及其图案，应当严肃、庄重。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团旗和党旗同时悬挂时，党旗应当挂在面向的左方，团旗挂在面向的右方。团旗和国旗、党旗同时使用时，团旗应当在国旗、党旗之后。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按照国旗法规定应当升挂国旗的场所，不悬挂团旗。</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lang w:val="en-US" w:eastAsia="zh-CN"/>
        </w:rPr>
        <w:t>第十四条</w:t>
      </w:r>
      <w:r>
        <w:rPr>
          <w:rFonts w:hint="eastAsia" w:ascii="仿宋_GB2312" w:hAnsi="仿宋_GB2312" w:eastAsia="仿宋_GB2312" w:cs="仿宋_GB2312"/>
          <w:color w:val="000000"/>
          <w:sz w:val="32"/>
          <w:szCs w:val="32"/>
        </w:rPr>
        <w:t>  不得使用破损、污损、褪色或不符合制作规定的团旗、团徽。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lang w:val="en-US" w:eastAsia="zh-CN"/>
        </w:rPr>
        <w:t>第十五条</w:t>
      </w:r>
      <w:r>
        <w:rPr>
          <w:rFonts w:hint="eastAsia" w:ascii="仿宋_GB2312" w:hAnsi="仿宋_GB2312" w:eastAsia="仿宋_GB2312" w:cs="仿宋_GB2312"/>
          <w:color w:val="000000"/>
          <w:sz w:val="32"/>
          <w:szCs w:val="32"/>
        </w:rPr>
        <w:t>  奏唱团歌，应当按照本规定附件所载团歌的歌词和曲谱，不得采取有损团歌尊严的奏唱形式。团歌标准演奏曲谱、团歌官方录音版本由团中央组织审定、录制。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lang w:val="en-US" w:eastAsia="zh-CN"/>
        </w:rPr>
        <w:t>第十六条</w:t>
      </w:r>
      <w:r>
        <w:rPr>
          <w:rFonts w:hint="eastAsia" w:ascii="仿宋_GB2312" w:hAnsi="仿宋_GB2312" w:eastAsia="仿宋_GB2312" w:cs="仿宋_GB2312"/>
          <w:color w:val="000000"/>
          <w:sz w:val="32"/>
          <w:szCs w:val="32"/>
        </w:rPr>
        <w:t>  奏唱团歌时，在场人员应当举止庄重，不得有不尊重团歌的行为。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b/>
          <w:bCs/>
          <w:color w:val="000000"/>
          <w:sz w:val="32"/>
          <w:szCs w:val="32"/>
          <w:lang w:val="en-US" w:eastAsia="zh-CN"/>
        </w:rPr>
        <w:t>第十七条 </w:t>
      </w:r>
      <w:r>
        <w:rPr>
          <w:rFonts w:hint="eastAsia" w:ascii="仿宋_GB2312" w:hAnsi="仿宋_GB2312" w:eastAsia="仿宋_GB2312" w:cs="仿宋_GB2312"/>
          <w:color w:val="000000"/>
          <w:sz w:val="32"/>
          <w:szCs w:val="32"/>
        </w:rPr>
        <w:t> 团旗、团徽、团歌不得用于或变相用于商标、商业广告以及商业活动，不得在不适宜的场合使用；团歌不得作为公共场所的背景音乐。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b/>
          <w:bCs/>
          <w:color w:val="000000"/>
          <w:sz w:val="32"/>
          <w:szCs w:val="32"/>
          <w:lang w:val="en-US" w:eastAsia="zh-CN"/>
        </w:rPr>
        <w:t>第十八条</w:t>
      </w:r>
      <w:r>
        <w:rPr>
          <w:rFonts w:hint="eastAsia" w:ascii="仿宋_GB2312" w:hAnsi="仿宋_GB2312" w:eastAsia="仿宋_GB2312" w:cs="仿宋_GB2312"/>
          <w:color w:val="000000"/>
          <w:sz w:val="32"/>
          <w:szCs w:val="32"/>
        </w:rPr>
        <w:t>  县级和县级以上团的领导机关对团旗、团徽、团歌的制作使用进行监督管理。对违反本规定的团组织和团员应当进行批评教育，情节严重的应当给予当事人团内纪律处分；对社会公众和社会组织违反本规定制作、使用、侵犯团的象征和标志的行为，要坚决制止，并及时提请有关司法和行政机构依法处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  附则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楷体_GB2312" w:hAnsi="楷体_GB2312" w:eastAsia="楷体_GB2312" w:cs="楷体_GB2312"/>
          <w:b/>
          <w:bCs/>
          <w:color w:val="000000"/>
          <w:sz w:val="32"/>
          <w:szCs w:val="32"/>
          <w:lang w:val="en-US" w:eastAsia="zh-CN"/>
        </w:rPr>
        <w:t xml:space="preserve">第十九条 </w:t>
      </w:r>
      <w:bookmarkStart w:id="0" w:name="_GoBack"/>
      <w:bookmarkEnd w:id="0"/>
      <w:r>
        <w:rPr>
          <w:rFonts w:hint="eastAsia" w:ascii="仿宋_GB2312" w:hAnsi="仿宋_GB2312" w:eastAsia="仿宋_GB2312" w:cs="仿宋_GB2312"/>
          <w:color w:val="000000"/>
          <w:sz w:val="32"/>
          <w:szCs w:val="32"/>
        </w:rPr>
        <w:t>本规定自发布之日起施行。《中国共产主义青年团团旗团徽制作和使用的若干规定》（中青办发〔</w:t>
      </w:r>
      <w:r>
        <w:rPr>
          <w:rFonts w:hint="eastAsia" w:ascii="NEU-BZ-S92" w:hAnsi="NEU-BZ-S92" w:eastAsia="仿宋_GB2312" w:cs="仿宋_GB2312"/>
          <w:color w:val="000000"/>
          <w:sz w:val="32"/>
          <w:szCs w:val="32"/>
        </w:rPr>
        <w:t>1999</w:t>
      </w:r>
      <w:r>
        <w:rPr>
          <w:rFonts w:hint="eastAsia" w:ascii="仿宋_GB2312" w:hAnsi="仿宋_GB2312" w:eastAsia="仿宋_GB2312" w:cs="仿宋_GB2312"/>
          <w:color w:val="000000"/>
          <w:sz w:val="32"/>
          <w:szCs w:val="32"/>
        </w:rPr>
        <w:t>〕</w:t>
      </w:r>
      <w:r>
        <w:rPr>
          <w:rFonts w:hint="eastAsia" w:ascii="NEU-BZ-S92" w:hAnsi="NEU-BZ-S92" w:eastAsia="仿宋_GB2312" w:cs="仿宋_GB2312"/>
          <w:color w:val="000000"/>
          <w:sz w:val="32"/>
          <w:szCs w:val="32"/>
        </w:rPr>
        <w:t>28</w:t>
      </w:r>
      <w:r>
        <w:rPr>
          <w:rFonts w:hint="eastAsia" w:ascii="仿宋_GB2312" w:hAnsi="仿宋_GB2312" w:eastAsia="仿宋_GB2312" w:cs="仿宋_GB2312"/>
          <w:color w:val="000000"/>
          <w:sz w:val="32"/>
          <w:szCs w:val="32"/>
        </w:rPr>
        <w:t>号）同时废止。</w:t>
      </w:r>
    </w:p>
    <w:p>
      <w:pPr>
        <w:pStyle w:val="5"/>
        <w:shd w:val="clear" w:color="auto" w:fill="FFFFFF"/>
        <w:spacing w:before="0" w:beforeAutospacing="0" w:after="0" w:afterAutospacing="0" w:line="2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pStyle w:val="5"/>
        <w:shd w:val="clear" w:color="auto" w:fill="FFFFFF"/>
        <w:spacing w:before="0" w:beforeAutospacing="0" w:after="0" w:afterAutospacing="0" w:line="24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NEU-BZ-S92" w:hAnsi="NEU-BZ-S9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中国共产主义青年团团旗制法说明</w:t>
      </w:r>
    </w:p>
    <w:p>
      <w:pPr>
        <w:pStyle w:val="5"/>
        <w:shd w:val="clear" w:color="auto" w:fill="FFFFFF"/>
        <w:spacing w:before="0" w:beforeAutospacing="0" w:after="0" w:afterAutospacing="0" w:line="240" w:lineRule="atLeast"/>
        <w:ind w:left="1220" w:leftChars="0" w:firstLine="22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NEU-BZ-S92" w:hAnsi="NEU-BZ-S9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中国共产主义青年团团徽制法说明</w:t>
      </w:r>
    </w:p>
    <w:p>
      <w:pPr>
        <w:pStyle w:val="5"/>
        <w:shd w:val="clear" w:color="auto" w:fill="FFFFFF"/>
        <w:spacing w:before="0" w:beforeAutospacing="0" w:after="0" w:afterAutospacing="0" w:line="240" w:lineRule="atLeast"/>
        <w:ind w:left="0" w:leftChars="0" w:firstLine="278" w:firstLineChars="87"/>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NEU-BZ-S92" w:hAnsi="NEU-BZ-S9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中国共产主义青年团团歌歌词和曲谱</w:t>
      </w:r>
    </w:p>
    <w:p>
      <w:pPr>
        <w:pStyle w:val="5"/>
        <w:shd w:val="clear" w:color="auto" w:fill="FFFFFF"/>
        <w:spacing w:before="0" w:beforeAutospacing="0" w:after="0" w:afterAutospacing="0" w:line="2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textWrapping" w:clear="all"/>
      </w:r>
    </w:p>
    <w:p>
      <w:pPr>
        <w:pStyle w:val="5"/>
        <w:shd w:val="clear" w:color="auto" w:fill="FFFFFF"/>
        <w:spacing w:before="0" w:beforeAutospacing="0" w:after="0" w:afterAutospacing="0" w:line="2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5"/>
        <w:shd w:val="clear" w:color="auto" w:fill="FFFFFF"/>
        <w:spacing w:before="0" w:beforeAutospacing="0" w:after="0" w:afterAutospacing="0" w:line="2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5"/>
        <w:shd w:val="clear" w:color="auto" w:fill="FFFFFF"/>
        <w:spacing w:before="0" w:beforeAutospacing="0" w:after="0" w:afterAutospacing="0" w:line="2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5"/>
        <w:shd w:val="clear" w:color="auto" w:fill="FFFFFF"/>
        <w:spacing w:before="0" w:beforeAutospacing="0" w:after="0" w:afterAutospacing="0" w:line="240" w:lineRule="atLeast"/>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附件</w:t>
      </w:r>
      <w:r>
        <w:rPr>
          <w:rFonts w:hint="eastAsia" w:ascii="NEU-BZ-S92" w:hAnsi="NEU-BZ-S92" w:eastAsia="黑体" w:cs="黑体"/>
          <w:color w:val="000000"/>
          <w:sz w:val="32"/>
          <w:szCs w:val="32"/>
        </w:rPr>
        <w:t>1</w:t>
      </w:r>
    </w:p>
    <w:p>
      <w:pPr>
        <w:pStyle w:val="5"/>
        <w:shd w:val="clear" w:color="auto" w:fill="FFFFFF"/>
        <w:spacing w:before="0" w:beforeAutospacing="0" w:after="0" w:afterAutospacing="0" w:line="240" w:lineRule="atLeast"/>
        <w:jc w:val="center"/>
        <w:rPr>
          <w:rFonts w:hint="eastAsia" w:ascii="方正小标宋简体" w:hAnsi="方正小标宋简体" w:eastAsia="方正小标宋简体" w:cs="方正小标宋简体"/>
          <w:color w:val="000000"/>
          <w:sz w:val="42"/>
          <w:szCs w:val="42"/>
        </w:rPr>
      </w:pPr>
      <w:r>
        <w:rPr>
          <w:rFonts w:hint="eastAsia" w:ascii="方正小标宋简体" w:hAnsi="方正小标宋简体" w:eastAsia="方正小标宋简体" w:cs="方正小标宋简体"/>
          <w:color w:val="000000"/>
          <w:sz w:val="42"/>
          <w:szCs w:val="42"/>
        </w:rPr>
        <w:t>中国共产主义青年团团旗制法说明</w:t>
      </w:r>
    </w:p>
    <w:p>
      <w:pPr>
        <w:pStyle w:val="5"/>
        <w:shd w:val="clear" w:color="auto" w:fill="FFFFFF"/>
        <w:spacing w:before="0" w:beforeAutospacing="0" w:after="0" w:afterAutospacing="0" w:line="2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NEU-BZ-S92" w:hAnsi="NEU-BZ-S92" w:eastAsia="仿宋_GB2312" w:cs="仿宋_GB2312"/>
          <w:color w:val="000000"/>
          <w:sz w:val="32"/>
          <w:szCs w:val="32"/>
        </w:rPr>
        <w:t>1</w:t>
      </w:r>
      <w:r>
        <w:rPr>
          <w:rFonts w:hint="eastAsia" w:ascii="仿宋_GB2312" w:hAnsi="仿宋_GB2312" w:eastAsia="仿宋_GB2312" w:cs="仿宋_GB2312"/>
          <w:color w:val="000000"/>
          <w:sz w:val="32"/>
          <w:szCs w:val="32"/>
        </w:rPr>
        <w:t>.团旗为长方形，长与宽之比为</w:t>
      </w:r>
      <w:r>
        <w:rPr>
          <w:rFonts w:hint="eastAsia" w:ascii="NEU-BZ-S92" w:hAnsi="NEU-BZ-S92" w:eastAsia="仿宋_GB2312" w:cs="仿宋_GB2312"/>
          <w:color w:val="000000"/>
          <w:sz w:val="32"/>
          <w:szCs w:val="32"/>
        </w:rPr>
        <w:t>3</w:t>
      </w:r>
      <w:r>
        <w:rPr>
          <w:rFonts w:hint="eastAsia" w:ascii="仿宋_GB2312" w:hAnsi="仿宋_GB2312" w:eastAsia="仿宋_GB2312" w:cs="仿宋_GB2312"/>
          <w:color w:val="000000"/>
          <w:sz w:val="32"/>
          <w:szCs w:val="32"/>
        </w:rPr>
        <w:t>:</w:t>
      </w:r>
      <w:r>
        <w:rPr>
          <w:rFonts w:hint="eastAsia" w:ascii="NEU-BZ-S92" w:hAnsi="NEU-BZ-S92" w:eastAsia="仿宋_GB2312" w:cs="仿宋_GB2312"/>
          <w:color w:val="000000"/>
          <w:sz w:val="32"/>
          <w:szCs w:val="32"/>
        </w:rPr>
        <w:t>2</w:t>
      </w:r>
      <w:r>
        <w:rPr>
          <w:rFonts w:hint="eastAsia" w:ascii="仿宋_GB2312" w:hAnsi="仿宋_GB2312" w:eastAsia="仿宋_GB2312" w:cs="仿宋_GB2312"/>
          <w:color w:val="000000"/>
          <w:sz w:val="32"/>
          <w:szCs w:val="32"/>
        </w:rPr>
        <w:t>。</w:t>
      </w:r>
    </w:p>
    <w:p>
      <w:pPr>
        <w:pStyle w:val="5"/>
        <w:shd w:val="clear" w:color="auto" w:fill="FFFFFF"/>
        <w:spacing w:before="0" w:beforeAutospacing="0" w:after="0" w:afterAutospacing="0" w:line="2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NEU-BZ-S92" w:hAnsi="NEU-BZ-S92" w:eastAsia="仿宋_GB2312" w:cs="仿宋_GB2312"/>
          <w:color w:val="000000"/>
          <w:sz w:val="32"/>
          <w:szCs w:val="32"/>
        </w:rPr>
        <w:t>2</w:t>
      </w:r>
      <w:r>
        <w:rPr>
          <w:rFonts w:hint="eastAsia" w:ascii="仿宋_GB2312" w:hAnsi="仿宋_GB2312" w:eastAsia="仿宋_GB2312" w:cs="仿宋_GB2312"/>
          <w:color w:val="000000"/>
          <w:sz w:val="32"/>
          <w:szCs w:val="32"/>
        </w:rPr>
        <w:t>.制作方法是：黄圈围着的黄色五角星，缀在旗面左上方，制旗时，先将旗面对分为</w:t>
      </w:r>
      <w:r>
        <w:rPr>
          <w:rFonts w:hint="eastAsia" w:ascii="NEU-BZ-S92" w:hAnsi="NEU-BZ-S92" w:eastAsia="仿宋_GB2312" w:cs="仿宋_GB2312"/>
          <w:color w:val="000000"/>
          <w:sz w:val="32"/>
          <w:szCs w:val="32"/>
        </w:rPr>
        <w:t>4</w:t>
      </w:r>
      <w:r>
        <w:rPr>
          <w:rFonts w:hint="eastAsia" w:ascii="仿宋_GB2312" w:hAnsi="仿宋_GB2312" w:eastAsia="仿宋_GB2312" w:cs="仿宋_GB2312"/>
          <w:color w:val="000000"/>
          <w:sz w:val="32"/>
          <w:szCs w:val="32"/>
        </w:rPr>
        <w:t>个相等的长方形，将左（它的反面为右）上角长方形上下分为</w:t>
      </w:r>
      <w:r>
        <w:rPr>
          <w:rFonts w:hint="eastAsia" w:ascii="NEU-BZ-S92" w:hAnsi="NEU-BZ-S92" w:eastAsia="仿宋_GB2312" w:cs="仿宋_GB2312"/>
          <w:color w:val="000000"/>
          <w:sz w:val="32"/>
          <w:szCs w:val="32"/>
        </w:rPr>
        <w:t>12</w:t>
      </w:r>
      <w:r>
        <w:rPr>
          <w:rFonts w:hint="eastAsia" w:ascii="仿宋_GB2312" w:hAnsi="仿宋_GB2312" w:eastAsia="仿宋_GB2312" w:cs="仿宋_GB2312"/>
          <w:color w:val="000000"/>
          <w:sz w:val="32"/>
          <w:szCs w:val="32"/>
        </w:rPr>
        <w:t>等份，再以左上角长方形中心点为圆心，</w:t>
      </w:r>
      <w:r>
        <w:rPr>
          <w:rFonts w:hint="eastAsia" w:ascii="NEU-BZ-S92" w:hAnsi="NEU-BZ-S92" w:eastAsia="仿宋_GB2312" w:cs="仿宋_GB2312"/>
          <w:color w:val="000000"/>
          <w:sz w:val="32"/>
          <w:szCs w:val="32"/>
        </w:rPr>
        <w:t>3</w:t>
      </w:r>
      <w:r>
        <w:rPr>
          <w:rFonts w:hint="eastAsia" w:ascii="仿宋_GB2312" w:hAnsi="仿宋_GB2312" w:eastAsia="仿宋_GB2312" w:cs="仿宋_GB2312"/>
          <w:color w:val="000000"/>
          <w:sz w:val="32"/>
          <w:szCs w:val="32"/>
        </w:rPr>
        <w:t>等份及</w:t>
      </w:r>
      <w:r>
        <w:rPr>
          <w:rFonts w:hint="eastAsia" w:ascii="NEU-BZ-S92" w:hAnsi="NEU-BZ-S92" w:eastAsia="仿宋_GB2312" w:cs="仿宋_GB2312"/>
          <w:color w:val="000000"/>
          <w:sz w:val="32"/>
          <w:szCs w:val="32"/>
        </w:rPr>
        <w:t>4</w:t>
      </w:r>
      <w:r>
        <w:rPr>
          <w:rFonts w:hint="eastAsia" w:ascii="仿宋_GB2312" w:hAnsi="仿宋_GB2312" w:eastAsia="仿宋_GB2312" w:cs="仿宋_GB2312"/>
          <w:color w:val="000000"/>
          <w:sz w:val="32"/>
          <w:szCs w:val="32"/>
        </w:rPr>
        <w:t>等份长为半径画两圆周，两圆周之间就是黄色圆圈。再在内圆周上定出</w:t>
      </w:r>
      <w:r>
        <w:rPr>
          <w:rFonts w:hint="eastAsia" w:ascii="NEU-BZ-S92" w:hAnsi="NEU-BZ-S92" w:eastAsia="仿宋_GB2312" w:cs="仿宋_GB2312"/>
          <w:color w:val="000000"/>
          <w:sz w:val="32"/>
          <w:szCs w:val="32"/>
        </w:rPr>
        <w:t>5</w:t>
      </w:r>
      <w:r>
        <w:rPr>
          <w:rFonts w:hint="eastAsia" w:ascii="仿宋_GB2312" w:hAnsi="仿宋_GB2312" w:eastAsia="仿宋_GB2312" w:cs="仿宋_GB2312"/>
          <w:color w:val="000000"/>
          <w:sz w:val="32"/>
          <w:szCs w:val="32"/>
        </w:rPr>
        <w:t>个等距离的点，其中一点位于圆周正上方。将此</w:t>
      </w:r>
      <w:r>
        <w:rPr>
          <w:rFonts w:hint="eastAsia" w:ascii="NEU-BZ-S92" w:hAnsi="NEU-BZ-S92" w:eastAsia="仿宋_GB2312" w:cs="仿宋_GB2312"/>
          <w:color w:val="000000"/>
          <w:sz w:val="32"/>
          <w:szCs w:val="32"/>
        </w:rPr>
        <w:t>5</w:t>
      </w:r>
      <w:r>
        <w:rPr>
          <w:rFonts w:hint="eastAsia" w:ascii="仿宋_GB2312" w:hAnsi="仿宋_GB2312" w:eastAsia="仿宋_GB2312" w:cs="仿宋_GB2312"/>
          <w:color w:val="000000"/>
          <w:sz w:val="32"/>
          <w:szCs w:val="32"/>
        </w:rPr>
        <w:t>点中各相隔的两点相联成直线，此</w:t>
      </w:r>
      <w:r>
        <w:rPr>
          <w:rFonts w:hint="eastAsia" w:ascii="NEU-BZ-S92" w:hAnsi="NEU-BZ-S92" w:eastAsia="仿宋_GB2312" w:cs="仿宋_GB2312"/>
          <w:color w:val="000000"/>
          <w:sz w:val="32"/>
          <w:szCs w:val="32"/>
        </w:rPr>
        <w:t>5</w:t>
      </w:r>
      <w:r>
        <w:rPr>
          <w:rFonts w:hint="eastAsia" w:ascii="仿宋_GB2312" w:hAnsi="仿宋_GB2312" w:eastAsia="仿宋_GB2312" w:cs="仿宋_GB2312"/>
          <w:color w:val="000000"/>
          <w:sz w:val="32"/>
          <w:szCs w:val="32"/>
        </w:rPr>
        <w:t>直线之外轮廓线就是黄色五角星的外缘。</w:t>
      </w:r>
    </w:p>
    <w:p>
      <w:pPr>
        <w:pStyle w:val="5"/>
        <w:shd w:val="clear" w:color="auto" w:fill="FFFFFF"/>
        <w:spacing w:before="0" w:beforeAutospacing="0" w:after="0" w:afterAutospacing="0" w:line="240" w:lineRule="atLeas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NEU-BZ-S92" w:hAnsi="NEU-BZ-S92" w:eastAsia="仿宋_GB2312" w:cs="仿宋_GB2312"/>
          <w:color w:val="000000"/>
          <w:sz w:val="32"/>
          <w:szCs w:val="32"/>
        </w:rPr>
        <w:t>3</w:t>
      </w:r>
      <w:r>
        <w:rPr>
          <w:rFonts w:hint="eastAsia" w:ascii="仿宋_GB2312" w:hAnsi="仿宋_GB2312" w:eastAsia="仿宋_GB2312" w:cs="仿宋_GB2312"/>
          <w:color w:val="000000"/>
          <w:sz w:val="32"/>
          <w:szCs w:val="32"/>
        </w:rPr>
        <w:t>.团旗颜色采用国旗红，可用布、绸、缎等材料按照标准制作。</w:t>
      </w:r>
    </w:p>
    <w:p>
      <w:pPr>
        <w:pStyle w:val="5"/>
        <w:shd w:val="clear" w:color="auto" w:fill="FFFFFF"/>
        <w:spacing w:before="0" w:beforeAutospacing="0" w:after="0" w:afterAutospacing="0" w:line="240" w:lineRule="atLeast"/>
        <w:rPr>
          <w:rFonts w:hint="eastAsia" w:ascii="仿宋" w:hAnsi="仿宋" w:eastAsia="仿宋"/>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NEU-BZ-S92" w:hAnsi="NEU-BZ-S92" w:eastAsia="仿宋_GB2312" w:cs="仿宋_GB2312"/>
          <w:color w:val="000000"/>
          <w:sz w:val="32"/>
          <w:szCs w:val="32"/>
        </w:rPr>
        <w:t>4</w:t>
      </w:r>
      <w:r>
        <w:rPr>
          <w:rFonts w:hint="eastAsia" w:ascii="仿宋_GB2312" w:hAnsi="仿宋_GB2312" w:eastAsia="仿宋_GB2312" w:cs="仿宋_GB2312"/>
          <w:color w:val="000000"/>
          <w:sz w:val="32"/>
          <w:szCs w:val="32"/>
        </w:rPr>
        <w:t>.旗杆套为白色。</w:t>
      </w:r>
    </w:p>
    <w:p>
      <w:pPr>
        <w:pStyle w:val="5"/>
        <w:shd w:val="clear" w:color="auto" w:fill="FFFFFF"/>
        <w:spacing w:before="0" w:beforeAutospacing="0" w:after="0" w:afterAutospacing="0" w:line="240" w:lineRule="atLeast"/>
        <w:jc w:val="center"/>
        <w:rPr>
          <w:rFonts w:hint="eastAsia" w:ascii="仿宋" w:hAnsi="仿宋" w:eastAsia="仿宋"/>
          <w:color w:val="000000"/>
          <w:sz w:val="32"/>
          <w:szCs w:val="32"/>
        </w:rPr>
      </w:pPr>
      <w:r>
        <w:rPr>
          <w:rFonts w:ascii="仿宋" w:hAnsi="仿宋" w:eastAsia="仿宋"/>
          <w:color w:val="000000"/>
          <w:sz w:val="32"/>
          <w:szCs w:val="32"/>
        </w:rPr>
        <w:drawing>
          <wp:inline distT="0" distB="0" distL="0" distR="0">
            <wp:extent cx="3781425" cy="2524125"/>
            <wp:effectExtent l="19050" t="0" r="9525" b="0"/>
            <wp:docPr id="1" name="图片 1" descr="http://www.gzslits.com.cn/images/gljg/xsc/ytw/tzgg/2018/11/07/64BE9F870C3DA69D98DAB2F2127845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gzslits.com.cn/images/gljg/xsc/ytw/tzgg/2018/11/07/64BE9F870C3DA69D98DAB2F2127845C2.png"/>
                    <pic:cNvPicPr>
                      <a:picLocks noChangeAspect="1" noChangeArrowheads="1"/>
                    </pic:cNvPicPr>
                  </pic:nvPicPr>
                  <pic:blipFill>
                    <a:blip r:embed="rId5" cstate="print"/>
                    <a:srcRect/>
                    <a:stretch>
                      <a:fillRect/>
                    </a:stretch>
                  </pic:blipFill>
                  <pic:spPr>
                    <a:xfrm>
                      <a:off x="0" y="0"/>
                      <a:ext cx="3781425" cy="2524125"/>
                    </a:xfrm>
                    <a:prstGeom prst="rect">
                      <a:avLst/>
                    </a:prstGeom>
                    <a:noFill/>
                    <a:ln w="9525">
                      <a:noFill/>
                      <a:miter lim="800000"/>
                      <a:headEnd/>
                      <a:tailEnd/>
                    </a:ln>
                  </pic:spPr>
                </pic:pic>
              </a:graphicData>
            </a:graphic>
          </wp:inline>
        </w:drawing>
      </w:r>
    </w:p>
    <w:p>
      <w:pPr>
        <w:pStyle w:val="5"/>
        <w:shd w:val="clear" w:color="auto" w:fill="FFFFFF"/>
        <w:spacing w:before="0" w:beforeAutospacing="0" w:after="0" w:afterAutospacing="0" w:line="240" w:lineRule="atLeast"/>
        <w:jc w:val="center"/>
        <w:rPr>
          <w:rFonts w:hint="eastAsia" w:ascii="仿宋" w:hAnsi="仿宋" w:eastAsia="仿宋"/>
          <w:color w:val="000000"/>
          <w:sz w:val="32"/>
          <w:szCs w:val="32"/>
        </w:rPr>
      </w:pPr>
      <w:r>
        <w:rPr>
          <w:rFonts w:hint="eastAsia" w:ascii="仿宋" w:hAnsi="仿宋" w:eastAsia="仿宋"/>
          <w:color w:val="000000"/>
          <w:sz w:val="32"/>
          <w:szCs w:val="32"/>
        </w:rPr>
        <w:t>团旗图案</w:t>
      </w:r>
    </w:p>
    <w:p>
      <w:pPr>
        <w:pStyle w:val="5"/>
        <w:shd w:val="clear" w:color="auto" w:fill="FFFFFF"/>
        <w:spacing w:before="0" w:beforeAutospacing="0" w:after="0" w:afterAutospacing="0" w:line="240" w:lineRule="atLeast"/>
        <w:jc w:val="center"/>
        <w:rPr>
          <w:rFonts w:hint="eastAsia" w:ascii="仿宋" w:hAnsi="仿宋" w:eastAsia="仿宋"/>
          <w:color w:val="000000"/>
          <w:sz w:val="32"/>
          <w:szCs w:val="32"/>
        </w:rPr>
      </w:pPr>
      <w:r>
        <w:rPr>
          <w:rFonts w:ascii="仿宋" w:hAnsi="仿宋" w:eastAsia="仿宋"/>
          <w:color w:val="000000"/>
          <w:sz w:val="32"/>
          <w:szCs w:val="32"/>
        </w:rPr>
        <w:drawing>
          <wp:inline distT="0" distB="0" distL="0" distR="0">
            <wp:extent cx="5276850" cy="3705225"/>
            <wp:effectExtent l="19050" t="0" r="0" b="0"/>
            <wp:docPr id="2" name="图片 2" descr="http://www.gzslits.com.cn/images/gljg/xsc/ytw/tzgg/2018/11/07/AF9A81722BB032FAC4D5677B2ABAE7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gzslits.com.cn/images/gljg/xsc/ytw/tzgg/2018/11/07/AF9A81722BB032FAC4D5677B2ABAE79F.png"/>
                    <pic:cNvPicPr>
                      <a:picLocks noChangeAspect="1" noChangeArrowheads="1"/>
                    </pic:cNvPicPr>
                  </pic:nvPicPr>
                  <pic:blipFill>
                    <a:blip r:embed="rId6" cstate="print"/>
                    <a:srcRect/>
                    <a:stretch>
                      <a:fillRect/>
                    </a:stretch>
                  </pic:blipFill>
                  <pic:spPr>
                    <a:xfrm>
                      <a:off x="0" y="0"/>
                      <a:ext cx="5276850" cy="3705225"/>
                    </a:xfrm>
                    <a:prstGeom prst="rect">
                      <a:avLst/>
                    </a:prstGeom>
                    <a:noFill/>
                    <a:ln w="9525">
                      <a:noFill/>
                      <a:miter lim="800000"/>
                      <a:headEnd/>
                      <a:tailEnd/>
                    </a:ln>
                  </pic:spPr>
                </pic:pic>
              </a:graphicData>
            </a:graphic>
          </wp:inline>
        </w:drawing>
      </w:r>
    </w:p>
    <w:p>
      <w:pPr>
        <w:pStyle w:val="5"/>
        <w:shd w:val="clear" w:color="auto" w:fill="FFFFFF"/>
        <w:spacing w:before="0" w:beforeAutospacing="0" w:after="0" w:afterAutospacing="0" w:line="240" w:lineRule="atLeast"/>
        <w:jc w:val="center"/>
        <w:rPr>
          <w:rFonts w:hint="eastAsia" w:ascii="仿宋" w:hAnsi="仿宋" w:eastAsia="仿宋"/>
          <w:color w:val="000000"/>
          <w:sz w:val="32"/>
          <w:szCs w:val="32"/>
        </w:rPr>
      </w:pPr>
      <w:r>
        <w:rPr>
          <w:rFonts w:hint="eastAsia"/>
          <w:color w:val="000000"/>
          <w:sz w:val="32"/>
          <w:szCs w:val="32"/>
        </w:rPr>
        <w:t>    </w:t>
      </w:r>
    </w:p>
    <w:p>
      <w:pPr>
        <w:pStyle w:val="5"/>
        <w:shd w:val="clear" w:color="auto" w:fill="FFFFFF"/>
        <w:spacing w:before="0" w:beforeAutospacing="0" w:after="0" w:afterAutospacing="0" w:line="240" w:lineRule="atLeast"/>
        <w:jc w:val="center"/>
        <w:rPr>
          <w:rFonts w:hint="eastAsia" w:ascii="仿宋" w:hAnsi="仿宋" w:eastAsia="仿宋"/>
          <w:color w:val="000000"/>
          <w:sz w:val="32"/>
          <w:szCs w:val="32"/>
        </w:rPr>
      </w:pPr>
      <w:r>
        <w:rPr>
          <w:rFonts w:hint="eastAsia" w:ascii="仿宋" w:hAnsi="仿宋" w:eastAsia="仿宋"/>
          <w:color w:val="000000"/>
          <w:sz w:val="32"/>
          <w:szCs w:val="32"/>
        </w:rPr>
        <w:t>团旗尺寸坐标图（按与通用规格边长最小尺寸</w:t>
      </w:r>
      <w:r>
        <w:rPr>
          <w:rFonts w:hint="eastAsia" w:ascii="NEU-BZ-S92" w:hAnsi="NEU-BZ-S92" w:eastAsia="仿宋"/>
          <w:color w:val="000000"/>
          <w:sz w:val="32"/>
          <w:szCs w:val="32"/>
        </w:rPr>
        <w:t>1</w:t>
      </w:r>
      <w:r>
        <w:rPr>
          <w:rFonts w:hint="eastAsia" w:ascii="仿宋" w:hAnsi="仿宋" w:eastAsia="仿宋"/>
          <w:color w:val="000000"/>
          <w:sz w:val="32"/>
          <w:szCs w:val="32"/>
        </w:rPr>
        <w:t>:</w:t>
      </w:r>
      <w:r>
        <w:rPr>
          <w:rFonts w:hint="eastAsia" w:ascii="NEU-BZ-S92" w:hAnsi="NEU-BZ-S92" w:eastAsia="仿宋"/>
          <w:color w:val="000000"/>
          <w:sz w:val="32"/>
          <w:szCs w:val="32"/>
        </w:rPr>
        <w:t>2</w:t>
      </w:r>
      <w:r>
        <w:rPr>
          <w:rFonts w:hint="eastAsia" w:ascii="仿宋" w:hAnsi="仿宋" w:eastAsia="仿宋"/>
          <w:color w:val="000000"/>
          <w:sz w:val="32"/>
          <w:szCs w:val="32"/>
        </w:rPr>
        <w:t>的比例）</w:t>
      </w:r>
    </w:p>
    <w:p>
      <w:pPr>
        <w:pStyle w:val="5"/>
        <w:shd w:val="clear" w:color="auto" w:fill="FFFFFF"/>
        <w:spacing w:before="0" w:beforeAutospacing="0" w:after="0" w:afterAutospacing="0" w:line="240" w:lineRule="atLeast"/>
        <w:rPr>
          <w:rFonts w:hint="eastAsia"/>
          <w:color w:val="000000"/>
          <w:sz w:val="32"/>
          <w:szCs w:val="32"/>
        </w:rPr>
      </w:pPr>
      <w:r>
        <w:rPr>
          <w:rFonts w:hint="eastAsia"/>
          <w:color w:val="000000"/>
          <w:sz w:val="32"/>
          <w:szCs w:val="32"/>
        </w:rPr>
        <w:t>   </w:t>
      </w:r>
    </w:p>
    <w:p>
      <w:pPr>
        <w:pStyle w:val="5"/>
        <w:shd w:val="clear" w:color="auto" w:fill="FFFFFF"/>
        <w:spacing w:before="0" w:beforeAutospacing="0" w:after="0" w:afterAutospacing="0" w:line="240" w:lineRule="atLeast"/>
        <w:rPr>
          <w:rFonts w:hint="eastAsia"/>
          <w:color w:val="000000"/>
          <w:sz w:val="32"/>
          <w:szCs w:val="32"/>
        </w:rPr>
      </w:pPr>
      <w:r>
        <w:rPr>
          <w:rFonts w:hint="eastAsia"/>
          <w:color w:val="000000"/>
          <w:sz w:val="32"/>
          <w:szCs w:val="32"/>
        </w:rPr>
        <w:br w:type="page"/>
      </w:r>
    </w:p>
    <w:p>
      <w:pPr>
        <w:pStyle w:val="5"/>
        <w:shd w:val="clear" w:color="auto" w:fill="FFFFFF"/>
        <w:spacing w:before="0" w:beforeAutospacing="0" w:after="0" w:afterAutospacing="0" w:line="240" w:lineRule="atLeast"/>
        <w:rPr>
          <w:rFonts w:hint="eastAsia" w:ascii="仿宋" w:hAnsi="仿宋" w:eastAsia="仿宋"/>
          <w:color w:val="000000"/>
          <w:sz w:val="32"/>
          <w:szCs w:val="32"/>
        </w:rPr>
      </w:pPr>
      <w:r>
        <w:rPr>
          <w:rFonts w:hint="eastAsia" w:ascii="仿宋" w:hAnsi="仿宋" w:eastAsia="仿宋" w:cs="仿宋"/>
          <w:color w:val="000000"/>
          <w:sz w:val="32"/>
          <w:szCs w:val="32"/>
        </w:rPr>
        <w:t xml:space="preserve"> </w:t>
      </w:r>
      <w:r>
        <w:rPr>
          <w:rFonts w:hint="eastAsia" w:ascii="黑体" w:hAnsi="黑体" w:eastAsia="黑体" w:cs="黑体"/>
          <w:color w:val="000000"/>
          <w:sz w:val="32"/>
          <w:szCs w:val="32"/>
        </w:rPr>
        <w:t>附件</w:t>
      </w:r>
      <w:r>
        <w:rPr>
          <w:rFonts w:hint="eastAsia" w:ascii="NEU-BZ-S92" w:hAnsi="NEU-BZ-S92" w:eastAsia="黑体" w:cs="黑体"/>
          <w:color w:val="000000"/>
          <w:sz w:val="32"/>
          <w:szCs w:val="32"/>
        </w:rPr>
        <w:t>2</w:t>
      </w:r>
    </w:p>
    <w:p>
      <w:pPr>
        <w:pStyle w:val="5"/>
        <w:shd w:val="clear" w:color="auto" w:fill="FFFFFF"/>
        <w:spacing w:before="0" w:beforeAutospacing="0" w:after="0" w:afterAutospacing="0" w:line="240" w:lineRule="atLeast"/>
        <w:jc w:val="center"/>
        <w:rPr>
          <w:rFonts w:hint="eastAsia" w:ascii="方正小标宋简体" w:hAnsi="方正小标宋简体" w:eastAsia="方正小标宋简体" w:cs="方正小标宋简体"/>
          <w:color w:val="000000"/>
          <w:sz w:val="42"/>
          <w:szCs w:val="42"/>
        </w:rPr>
      </w:pPr>
      <w:r>
        <w:rPr>
          <w:rFonts w:hint="eastAsia" w:ascii="方正小标宋简体" w:hAnsi="方正小标宋简体" w:eastAsia="方正小标宋简体" w:cs="方正小标宋简体"/>
          <w:color w:val="000000"/>
          <w:sz w:val="42"/>
          <w:szCs w:val="42"/>
        </w:rPr>
        <w:t>中国共产主义青年团团徽制法说明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仿宋" w:hAnsi="仿宋" w:eastAsia="仿宋"/>
          <w:color w:val="000000"/>
          <w:sz w:val="32"/>
          <w:szCs w:val="32"/>
        </w:rPr>
      </w:pPr>
      <w:r>
        <w:rPr>
          <w:rFonts w:hint="eastAsia"/>
          <w:color w:val="000000"/>
          <w:sz w:val="32"/>
          <w:szCs w:val="32"/>
        </w:rPr>
        <w:t>  </w:t>
      </w:r>
      <w:r>
        <w:rPr>
          <w:rFonts w:hint="eastAsia" w:ascii="仿宋" w:hAnsi="仿宋" w:eastAsia="仿宋"/>
          <w:color w:val="000000"/>
          <w:sz w:val="32"/>
          <w:szCs w:val="32"/>
        </w:rPr>
        <w:t>团徽上团旗的旗面和绶带为红色，团旗的五角星和环绕它的圆圈、旗边、旗杆、齿轮、麦穗、初升的太阳及其光芒、“中国共青团”五个字为金色。红为正红，金为大赤金。“中国共青团”字体为毛体。</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仿宋" w:hAnsi="仿宋" w:eastAsia="仿宋"/>
          <w:color w:val="000000"/>
          <w:sz w:val="32"/>
          <w:szCs w:val="32"/>
        </w:rPr>
      </w:pPr>
      <w:r>
        <w:rPr>
          <w:rFonts w:hint="eastAsia"/>
          <w:color w:val="000000"/>
          <w:sz w:val="32"/>
          <w:szCs w:val="32"/>
        </w:rPr>
        <w:t>  </w:t>
      </w:r>
      <w:r>
        <w:rPr>
          <w:rFonts w:hint="eastAsia" w:ascii="仿宋" w:hAnsi="仿宋" w:eastAsia="仿宋"/>
          <w:color w:val="000000"/>
          <w:sz w:val="32"/>
          <w:szCs w:val="32"/>
        </w:rPr>
        <w:t>团徽徽章的直径为</w:t>
      </w:r>
      <w:r>
        <w:rPr>
          <w:rFonts w:hint="eastAsia" w:ascii="NEU-BZ-S92" w:hAnsi="NEU-BZ-S92" w:eastAsia="仿宋"/>
          <w:color w:val="000000"/>
          <w:sz w:val="32"/>
          <w:szCs w:val="32"/>
        </w:rPr>
        <w:t>2</w:t>
      </w:r>
      <w:r>
        <w:rPr>
          <w:rFonts w:hint="eastAsia" w:ascii="仿宋" w:hAnsi="仿宋" w:eastAsia="仿宋"/>
          <w:color w:val="000000"/>
          <w:sz w:val="32"/>
          <w:szCs w:val="32"/>
        </w:rPr>
        <w:t>厘米。</w:t>
      </w:r>
    </w:p>
    <w:p>
      <w:pPr>
        <w:pStyle w:val="5"/>
        <w:shd w:val="clear" w:color="auto" w:fill="FFFFFF"/>
        <w:spacing w:before="0" w:beforeAutospacing="0" w:after="0" w:afterAutospacing="0" w:line="240" w:lineRule="atLeast"/>
        <w:jc w:val="center"/>
        <w:rPr>
          <w:rFonts w:hint="eastAsia" w:ascii="仿宋" w:hAnsi="仿宋" w:eastAsia="仿宋"/>
          <w:color w:val="000000"/>
          <w:sz w:val="32"/>
          <w:szCs w:val="32"/>
        </w:rPr>
      </w:pPr>
      <w:r>
        <w:rPr>
          <w:rFonts w:ascii="仿宋" w:hAnsi="仿宋" w:eastAsia="仿宋"/>
          <w:color w:val="000000"/>
          <w:sz w:val="32"/>
          <w:szCs w:val="32"/>
        </w:rPr>
        <w:drawing>
          <wp:inline distT="0" distB="0" distL="0" distR="0">
            <wp:extent cx="2314575" cy="2181225"/>
            <wp:effectExtent l="19050" t="0" r="9525" b="0"/>
            <wp:docPr id="3" name="图片 3" descr="http://www.gzslits.com.cn/images/gljg/xsc/ytw/tzgg/2018/11/07/464766956A7BB8225F879E609147F3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gzslits.com.cn/images/gljg/xsc/ytw/tzgg/2018/11/07/464766956A7BB8225F879E609147F32F.png"/>
                    <pic:cNvPicPr>
                      <a:picLocks noChangeAspect="1" noChangeArrowheads="1"/>
                    </pic:cNvPicPr>
                  </pic:nvPicPr>
                  <pic:blipFill>
                    <a:blip r:embed="rId7" cstate="print"/>
                    <a:srcRect/>
                    <a:stretch>
                      <a:fillRect/>
                    </a:stretch>
                  </pic:blipFill>
                  <pic:spPr>
                    <a:xfrm>
                      <a:off x="0" y="0"/>
                      <a:ext cx="2314575" cy="2181225"/>
                    </a:xfrm>
                    <a:prstGeom prst="rect">
                      <a:avLst/>
                    </a:prstGeom>
                    <a:noFill/>
                    <a:ln w="9525">
                      <a:noFill/>
                      <a:miter lim="800000"/>
                      <a:headEnd/>
                      <a:tailEnd/>
                    </a:ln>
                  </pic:spPr>
                </pic:pic>
              </a:graphicData>
            </a:graphic>
          </wp:inline>
        </w:drawing>
      </w:r>
    </w:p>
    <w:p>
      <w:pPr>
        <w:pStyle w:val="5"/>
        <w:shd w:val="clear" w:color="auto" w:fill="FFFFFF"/>
        <w:spacing w:before="0" w:beforeAutospacing="0" w:after="0" w:afterAutospacing="0" w:line="240" w:lineRule="atLeast"/>
        <w:jc w:val="center"/>
        <w:rPr>
          <w:rFonts w:hint="eastAsia" w:ascii="仿宋" w:hAnsi="仿宋" w:eastAsia="仿宋"/>
          <w:color w:val="000000"/>
          <w:sz w:val="32"/>
          <w:szCs w:val="32"/>
        </w:rPr>
      </w:pPr>
      <w:r>
        <w:rPr>
          <w:rFonts w:hint="eastAsia" w:ascii="仿宋" w:hAnsi="仿宋" w:eastAsia="仿宋"/>
          <w:color w:val="000000"/>
          <w:sz w:val="32"/>
          <w:szCs w:val="32"/>
        </w:rPr>
        <w:t>团徽图案</w:t>
      </w:r>
    </w:p>
    <w:p>
      <w:pPr>
        <w:pStyle w:val="5"/>
        <w:shd w:val="clear" w:color="auto" w:fill="FFFFFF"/>
        <w:spacing w:before="0" w:beforeAutospacing="0" w:after="0" w:afterAutospacing="0" w:line="240" w:lineRule="atLeast"/>
        <w:jc w:val="center"/>
        <w:rPr>
          <w:rFonts w:hint="eastAsia" w:ascii="仿宋" w:hAnsi="仿宋" w:eastAsia="仿宋"/>
          <w:color w:val="000000"/>
          <w:sz w:val="32"/>
          <w:szCs w:val="32"/>
        </w:rPr>
      </w:pPr>
      <w:r>
        <w:rPr>
          <w:rFonts w:ascii="仿宋" w:hAnsi="仿宋" w:eastAsia="仿宋"/>
          <w:color w:val="000000"/>
          <w:sz w:val="32"/>
          <w:szCs w:val="32"/>
        </w:rPr>
        <w:drawing>
          <wp:inline distT="0" distB="0" distL="0" distR="0">
            <wp:extent cx="2327910" cy="2296160"/>
            <wp:effectExtent l="0" t="0" r="15240" b="8890"/>
            <wp:docPr id="4" name="图片 4" descr="http://www.gzslits.com.cn/images/gljg/xsc/ytw/tzgg/2018/11/07/054D51817003D129F31F2831A535DE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gzslits.com.cn/images/gljg/xsc/ytw/tzgg/2018/11/07/054D51817003D129F31F2831A535DE6B.png"/>
                    <pic:cNvPicPr>
                      <a:picLocks noChangeAspect="1" noChangeArrowheads="1"/>
                    </pic:cNvPicPr>
                  </pic:nvPicPr>
                  <pic:blipFill>
                    <a:blip r:embed="rId8" cstate="print"/>
                    <a:srcRect/>
                    <a:stretch>
                      <a:fillRect/>
                    </a:stretch>
                  </pic:blipFill>
                  <pic:spPr>
                    <a:xfrm>
                      <a:off x="0" y="0"/>
                      <a:ext cx="2327910" cy="2296160"/>
                    </a:xfrm>
                    <a:prstGeom prst="rect">
                      <a:avLst/>
                    </a:prstGeom>
                    <a:noFill/>
                    <a:ln w="9525">
                      <a:noFill/>
                      <a:miter lim="800000"/>
                      <a:headEnd/>
                      <a:tailEnd/>
                    </a:ln>
                  </pic:spPr>
                </pic:pic>
              </a:graphicData>
            </a:graphic>
          </wp:inline>
        </w:drawing>
      </w:r>
    </w:p>
    <w:p>
      <w:pPr>
        <w:pStyle w:val="5"/>
        <w:shd w:val="clear" w:color="auto" w:fill="FFFFFF"/>
        <w:spacing w:before="0" w:beforeAutospacing="0" w:after="0" w:afterAutospacing="0" w:line="240" w:lineRule="atLeast"/>
        <w:jc w:val="center"/>
        <w:rPr>
          <w:rFonts w:hint="eastAsia"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团徽尺寸坐标图</w:t>
      </w:r>
      <w:r>
        <w:rPr>
          <w:rFonts w:hint="eastAsia"/>
          <w:color w:val="000000"/>
          <w:sz w:val="32"/>
          <w:szCs w:val="32"/>
        </w:rPr>
        <w:t>     </w:t>
      </w:r>
      <w:r>
        <w:rPr>
          <w:rFonts w:hint="eastAsia" w:ascii="仿宋" w:hAnsi="仿宋" w:eastAsia="仿宋"/>
          <w:color w:val="000000"/>
          <w:sz w:val="32"/>
          <w:szCs w:val="32"/>
        </w:rPr>
        <w:br w:type="textWrapping" w:clear="all"/>
      </w:r>
    </w:p>
    <w:p>
      <w:pPr>
        <w:pStyle w:val="5"/>
        <w:shd w:val="clear" w:color="auto" w:fill="FFFFFF"/>
        <w:spacing w:before="0" w:beforeAutospacing="0" w:after="0" w:afterAutospacing="0" w:line="240" w:lineRule="atLeas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NEU-BZ-S92" w:hAnsi="NEU-BZ-S92" w:eastAsia="黑体" w:cs="黑体"/>
          <w:color w:val="000000"/>
          <w:sz w:val="32"/>
          <w:szCs w:val="32"/>
        </w:rPr>
        <w:t>3</w:t>
      </w:r>
    </w:p>
    <w:p>
      <w:pPr>
        <w:pStyle w:val="5"/>
        <w:shd w:val="clear" w:color="auto" w:fill="FFFFFF"/>
        <w:spacing w:before="0" w:beforeAutospacing="0" w:after="0" w:afterAutospacing="0" w:line="240" w:lineRule="atLeast"/>
        <w:jc w:val="center"/>
        <w:rPr>
          <w:rFonts w:hint="eastAsia" w:ascii="方正小标宋简体" w:hAnsi="方正小标宋简体" w:eastAsia="方正小标宋简体" w:cs="方正小标宋简体"/>
          <w:color w:val="000000"/>
          <w:sz w:val="42"/>
          <w:szCs w:val="42"/>
        </w:rPr>
      </w:pPr>
      <w:r>
        <w:rPr>
          <w:rFonts w:hint="eastAsia" w:ascii="方正小标宋简体" w:hAnsi="方正小标宋简体" w:eastAsia="方正小标宋简体" w:cs="方正小标宋简体"/>
          <w:color w:val="000000"/>
          <w:sz w:val="42"/>
          <w:szCs w:val="42"/>
        </w:rPr>
        <w:t>中国共产主义青年团团歌歌词和曲谱</w:t>
      </w:r>
    </w:p>
    <w:p>
      <w:pPr>
        <w:pStyle w:val="5"/>
        <w:shd w:val="clear" w:color="auto" w:fill="FFFFFF"/>
        <w:spacing w:before="0" w:beforeAutospacing="0" w:after="0" w:afterAutospacing="0" w:line="240" w:lineRule="atLeast"/>
        <w:jc w:val="center"/>
        <w:rPr>
          <w:rFonts w:hint="eastAsia" w:ascii="仿宋" w:hAnsi="仿宋" w:eastAsia="仿宋"/>
          <w:color w:val="000000"/>
          <w:sz w:val="32"/>
          <w:szCs w:val="32"/>
        </w:rPr>
      </w:pPr>
      <w:r>
        <w:rPr>
          <w:rFonts w:ascii="仿宋" w:hAnsi="仿宋" w:eastAsia="仿宋"/>
          <w:color w:val="000000"/>
          <w:sz w:val="32"/>
          <w:szCs w:val="32"/>
        </w:rPr>
        <w:drawing>
          <wp:inline distT="0" distB="0" distL="0" distR="0">
            <wp:extent cx="5095875" cy="6648450"/>
            <wp:effectExtent l="19050" t="0" r="9525" b="0"/>
            <wp:docPr id="5" name="图片 5" descr="http://www.gzslits.com.cn/images/gljg/xsc/ytw/tzgg/2018/11/07/79D9B73BEFFCE7674BCDC4EE0CA55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www.gzslits.com.cn/images/gljg/xsc/ytw/tzgg/2018/11/07/79D9B73BEFFCE7674BCDC4EE0CA55B26.png"/>
                    <pic:cNvPicPr>
                      <a:picLocks noChangeAspect="1" noChangeArrowheads="1"/>
                    </pic:cNvPicPr>
                  </pic:nvPicPr>
                  <pic:blipFill>
                    <a:blip r:embed="rId9" cstate="print"/>
                    <a:srcRect/>
                    <a:stretch>
                      <a:fillRect/>
                    </a:stretch>
                  </pic:blipFill>
                  <pic:spPr>
                    <a:xfrm>
                      <a:off x="0" y="0"/>
                      <a:ext cx="5095875" cy="6648450"/>
                    </a:xfrm>
                    <a:prstGeom prst="rect">
                      <a:avLst/>
                    </a:prstGeom>
                    <a:noFill/>
                    <a:ln w="9525">
                      <a:noFill/>
                      <a:miter lim="800000"/>
                      <a:headEnd/>
                      <a:tailEnd/>
                    </a:ln>
                  </pic:spPr>
                </pic:pic>
              </a:graphicData>
            </a:graphic>
          </wp:inline>
        </w:drawing>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S92">
    <w:panose1 w:val="02020503000000020003"/>
    <w:charset w:val="86"/>
    <w:family w:val="auto"/>
    <w:pitch w:val="default"/>
    <w:sig w:usb0="E00002FF" w:usb1="5ACFECFE" w:usb2="05000016" w:usb3="00000000" w:csb0="003E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ascii="NEU-BZ-S92" w:hAnsi="NEU-BZ-S92" w:eastAsia="NEU-BZ-S92" w:cs="NEU-BZ-S92"/>
                    <w:sz w:val="24"/>
                    <w:szCs w:val="24"/>
                    <w:lang w:eastAsia="zh-CN"/>
                  </w:rPr>
                  <w:fldChar w:fldCharType="begin"/>
                </w:r>
                <w:r>
                  <w:rPr>
                    <w:rFonts w:hint="eastAsia" w:ascii="NEU-BZ-S92" w:hAnsi="NEU-BZ-S92" w:eastAsia="NEU-BZ-S92" w:cs="NEU-BZ-S92"/>
                    <w:sz w:val="24"/>
                    <w:szCs w:val="24"/>
                    <w:lang w:eastAsia="zh-CN"/>
                  </w:rPr>
                  <w:instrText xml:space="preserve"> PAGE  \* MERGEFORMAT </w:instrText>
                </w:r>
                <w:r>
                  <w:rPr>
                    <w:rFonts w:hint="eastAsia" w:ascii="NEU-BZ-S92" w:hAnsi="NEU-BZ-S92" w:eastAsia="NEU-BZ-S92" w:cs="NEU-BZ-S92"/>
                    <w:sz w:val="24"/>
                    <w:szCs w:val="24"/>
                    <w:lang w:eastAsia="zh-CN"/>
                  </w:rPr>
                  <w:fldChar w:fldCharType="separate"/>
                </w:r>
                <w:r>
                  <w:rPr>
                    <w:rFonts w:hint="eastAsia" w:ascii="NEU-BZ-S92" w:hAnsi="NEU-BZ-S92" w:eastAsia="NEU-BZ-S92" w:cs="NEU-BZ-S92"/>
                    <w:sz w:val="24"/>
                    <w:szCs w:val="24"/>
                    <w:lang w:eastAsia="zh-CN"/>
                  </w:rPr>
                  <w:t>1</w:t>
                </w:r>
                <w:r>
                  <w:rPr>
                    <w:rFonts w:hint="eastAsia" w:ascii="NEU-BZ-S92" w:hAnsi="NEU-BZ-S92" w:eastAsia="NEU-BZ-S92" w:cs="NEU-BZ-S92"/>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5251A"/>
    <w:rsid w:val="0075251A"/>
    <w:rsid w:val="00B71850"/>
    <w:rsid w:val="04D1326D"/>
    <w:rsid w:val="0D4E6184"/>
    <w:rsid w:val="31F30B14"/>
    <w:rsid w:val="3DAE1CFB"/>
    <w:rsid w:val="4DC864D0"/>
    <w:rsid w:val="6DEE5CC6"/>
    <w:rsid w:val="78A7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413</Words>
  <Characters>2358</Characters>
  <Lines>19</Lines>
  <Paragraphs>5</Paragraphs>
  <TotalTime>10</TotalTime>
  <ScaleCrop>false</ScaleCrop>
  <LinksUpToDate>false</LinksUpToDate>
  <CharactersWithSpaces>2766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2018-11-19T03:49:00Z</dcterms:created>
  <dc:creator>Chinese User</dc:creator>
  <cp:lastModifiedBy>Administrator</cp:lastModifiedBy>
  <dcterms:modified xsi:type="dcterms:W3CDTF">2018-11-19T04:21:28Z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